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f448a9adb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GRUVE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Måndalen,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GRUVE 2 AS</w:t>
      </w:r>
    </w:p>
    <w:sectPr>
      <w:headerReference xmlns:r="http://schemas.openxmlformats.org/officeDocument/2006/relationships" w:type="default" r:id="R6e559b62739b4ef4"/>
      <w:footerReference xmlns:r="http://schemas.openxmlformats.org/officeDocument/2006/relationships" w:type="default" r:id="R962b0edfa1b5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GRUVE 2 AS   ·   Org.nr 924 431 156   ·   c/o Wenaasgruppen AS, Wenaashuset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GRUVE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59b62739b4ef4" /><Relationship Type="http://schemas.openxmlformats.org/officeDocument/2006/relationships/footer" Target="/word/footer1.xml" Id="R962b0edfa1b5455e" /></Relationships>
</file>