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1755939bc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KVINNESLAND INVEST AS</w:t>
      </w:r>
    </w:p>
    <w:sectPr>
      <w:headerReference xmlns:r="http://schemas.openxmlformats.org/officeDocument/2006/relationships" w:type="default" r:id="Rb849d7029cff4ae5"/>
      <w:footerReference xmlns:r="http://schemas.openxmlformats.org/officeDocument/2006/relationships" w:type="default" r:id="R275727c8cacb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9d7029cff4ae5" /><Relationship Type="http://schemas.openxmlformats.org/officeDocument/2006/relationships/footer" Target="/word/footer1.xml" Id="R275727c8cacb43cc" /></Relationships>
</file>