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5e2f87163e4a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KAPECC INVEST AS</w:t>
      </w:r>
    </w:p>
    <w:sectPr>
      <w:headerReference xmlns:r="http://schemas.openxmlformats.org/officeDocument/2006/relationships" w:type="default" r:id="R0b52175b756e428d"/>
      <w:footerReference xmlns:r="http://schemas.openxmlformats.org/officeDocument/2006/relationships" w:type="default" r:id="R0fd73b5128f24b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KAPECC INVEST AS   ·   Org.nr 923 982 280   ·   c/o Poul Erik Jensen, Kistebergåsen 20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KAPECC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52175b756e428d" /><Relationship Type="http://schemas.openxmlformats.org/officeDocument/2006/relationships/footer" Target="/word/footer1.xml" Id="R0fd73b5128f24b27" /></Relationships>
</file>