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5ba1f543243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BIDCO AS</w:t>
      </w:r>
    </w:p>
    <w:sectPr>
      <w:headerReference xmlns:r="http://schemas.openxmlformats.org/officeDocument/2006/relationships" w:type="default" r:id="Rd4e05982ca194344"/>
      <w:footerReference xmlns:r="http://schemas.openxmlformats.org/officeDocument/2006/relationships" w:type="default" r:id="R4507ad85fa36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BIDCO AS   ·   Org.nr 923 807 748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05982ca194344" /><Relationship Type="http://schemas.openxmlformats.org/officeDocument/2006/relationships/footer" Target="/word/footer1.xml" Id="R4507ad85fa3644bd" /></Relationships>
</file>