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6fc0e9828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fec7e756940b5"/>
      <w:footerReference xmlns:r="http://schemas.openxmlformats.org/officeDocument/2006/relationships" w:type="default" r:id="R9776c6877bec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BIDCO AS   ·   Org.nr 923 807 748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fec7e756940b5" /><Relationship Type="http://schemas.openxmlformats.org/officeDocument/2006/relationships/footer" Target="/word/footer1.xml" Id="R9776c6877bec40f6" /></Relationships>
</file>