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a8b42dad8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AEONS AS.</w:t>
      </w:r>
    </w:p>
    <w:sectPr>
      <w:headerReference xmlns:r="http://schemas.openxmlformats.org/officeDocument/2006/relationships" w:type="default" r:id="Re4d905b614d444b1"/>
      <w:footerReference xmlns:r="http://schemas.openxmlformats.org/officeDocument/2006/relationships" w:type="default" r:id="Re24d5e26aca5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905b614d444b1" /><Relationship Type="http://schemas.openxmlformats.org/officeDocument/2006/relationships/footer" Target="/word/footer1.xml" Id="Re24d5e26aca548d5" /></Relationships>
</file>