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33c1fa19c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AEONS AS, org.nr 923 636 080,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439c914844354766"/>
      <w:footerReference xmlns:r="http://schemas.openxmlformats.org/officeDocument/2006/relationships" w:type="default" r:id="R49142327ff22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c914844354766" /><Relationship Type="http://schemas.openxmlformats.org/officeDocument/2006/relationships/footer" Target="/word/footer1.xml" Id="R49142327ff22438d" /></Relationships>
</file>