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76ccd5b6b847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WERGELANDSHAUGEN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WERGELANDSHAUGEN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5c348bcbe4ba5"/>
      <w:footerReference xmlns:r="http://schemas.openxmlformats.org/officeDocument/2006/relationships" w:type="default" r:id="R5156861400be46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WERGELANDSHAUGEN AS   ·   Org.nr 923 554 351   ·   Eidsvollbakken 33   ·   2080 EIDSVOLL   ·   booking@wergelandshaugen.no   ·   www.wergelandshaugen.com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WERGELANDSHAUGEN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5c348bcbe4ba5" /><Relationship Type="http://schemas.openxmlformats.org/officeDocument/2006/relationships/footer" Target="/word/footer1.xml" Id="R5156861400be46a5" /></Relationships>
</file>