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659196b4a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FURRE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Rykene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Rykene,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FURRE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b81d8fa4e48ae"/>
      <w:footerReference xmlns:r="http://schemas.openxmlformats.org/officeDocument/2006/relationships" w:type="default" r:id="Rb85f38460c40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FURRE INVEST AS   ·   Org.nr 922 898 014   ·   Vigelandsveien 64   ·   4821 RYKENE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FURRE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b81d8fa4e48ae" /><Relationship Type="http://schemas.openxmlformats.org/officeDocument/2006/relationships/footer" Target="/word/footer1.xml" Id="Rb85f38460c404f83" /></Relationships>
</file>