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36eb62cba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HANSA BIDCO AS</w:t>
      </w:r>
    </w:p>
    <w:sectPr>
      <w:headerReference xmlns:r="http://schemas.openxmlformats.org/officeDocument/2006/relationships" w:type="default" r:id="R28d87fb75ded490a"/>
      <w:footerReference xmlns:r="http://schemas.openxmlformats.org/officeDocument/2006/relationships" w:type="default" r:id="Rbccf73ad762a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HANSA BIDCO AS   ·   Org.nr 922 835 543   ·   c/o Kistefos AS,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7fb75ded490a" /><Relationship Type="http://schemas.openxmlformats.org/officeDocument/2006/relationships/footer" Target="/word/footer1.xml" Id="Rbccf73ad762a4371" /></Relationships>
</file>