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74cc8bce1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LAKAS INVEST AS.</w:t>
      </w:r>
    </w:p>
    <w:sectPr>
      <w:headerReference xmlns:r="http://schemas.openxmlformats.org/officeDocument/2006/relationships" w:type="default" r:id="Rac9a9e9b220641d0"/>
      <w:footerReference xmlns:r="http://schemas.openxmlformats.org/officeDocument/2006/relationships" w:type="default" r:id="R81cc52102ae6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a9e9b220641d0" /><Relationship Type="http://schemas.openxmlformats.org/officeDocument/2006/relationships/footer" Target="/word/footer1.xml" Id="R81cc52102ae64402" /></Relationships>
</file>