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ede752c4f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971d8a178b44ce"/>
      <w:footerReference xmlns:r="http://schemas.openxmlformats.org/officeDocument/2006/relationships" w:type="default" r:id="R8598760bf3d8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EQUITY AS   ·   Org.nr 922 178 062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71d8a178b44ce" /><Relationship Type="http://schemas.openxmlformats.org/officeDocument/2006/relationships/footer" Target="/word/footer1.xml" Id="R8598760bf3d8457a" /></Relationships>
</file>