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1a04b161d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LEPRECHAUN AS</w:t>
      </w:r>
    </w:p>
    <w:sectPr>
      <w:headerReference xmlns:r="http://schemas.openxmlformats.org/officeDocument/2006/relationships" w:type="default" r:id="Ra6027431fcc34ca9"/>
      <w:footerReference xmlns:r="http://schemas.openxmlformats.org/officeDocument/2006/relationships" w:type="default" r:id="R3966f453f1b9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LEPRECHAUN AS   ·   Org.nr 922 162 883   ·   c/o Stian Grindheim, Hjørungveien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LEPRECHAUN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27431fcc34ca9" /><Relationship Type="http://schemas.openxmlformats.org/officeDocument/2006/relationships/footer" Target="/word/footer1.xml" Id="R3966f453f1b943b4" /></Relationships>
</file>