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c4d7f9b26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ADMIRAL HOFF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ADMIRAL HOFF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1708eac084937"/>
      <w:footerReference xmlns:r="http://schemas.openxmlformats.org/officeDocument/2006/relationships" w:type="default" r:id="R7d7bf6133bf8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ADMIRAL HOFF AS   ·   Org.nr 922 112 401   ·   Bringebærveien 19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ADMIRAL HOFF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1708eac084937" /><Relationship Type="http://schemas.openxmlformats.org/officeDocument/2006/relationships/footer" Target="/word/footer1.xml" Id="R7d7bf6133bf84e28" /></Relationships>
</file>