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8f2c44825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1540 HERITAGE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1540 HERITAGE CAPITAL AS</w:t>
      </w:r>
    </w:p>
    <w:sectPr>
      <w:headerReference xmlns:r="http://schemas.openxmlformats.org/officeDocument/2006/relationships" w:type="default" r:id="Rea5f64bb5f4a4923"/>
      <w:footerReference xmlns:r="http://schemas.openxmlformats.org/officeDocument/2006/relationships" w:type="default" r:id="Rfda89428442e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1540 HERITAGE CAPITAL AS   ·   Org.nr 921 994 605   ·   c/o Richard Aaeng, Graahbakken 2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1540 HERITAGE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f64bb5f4a4923" /><Relationship Type="http://schemas.openxmlformats.org/officeDocument/2006/relationships/footer" Target="/word/footer1.xml" Id="Rfda89428442e43fe" /></Relationships>
</file>