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1d3e4bb1d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1540 HERITAGE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1540 HERITAGE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35f1fbca61415b"/>
      <w:footerReference xmlns:r="http://schemas.openxmlformats.org/officeDocument/2006/relationships" w:type="default" r:id="R4ba6fe06288a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1540 HERITAGE CAPITAL AS   ·   Org.nr 921 994 605   ·   c/o Richard Aaeng, Graahbakken 2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1540 HERITAGE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5f1fbca61415b" /><Relationship Type="http://schemas.openxmlformats.org/officeDocument/2006/relationships/footer" Target="/word/footer1.xml" Id="R4ba6fe06288a4d45" /></Relationships>
</file>