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ada4b1ef7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ASCENSUS AS.</w:t>
      </w:r>
    </w:p>
    <w:sectPr>
      <w:headerReference xmlns:r="http://schemas.openxmlformats.org/officeDocument/2006/relationships" w:type="default" r:id="Rb408485751c64bfb"/>
      <w:footerReference xmlns:r="http://schemas.openxmlformats.org/officeDocument/2006/relationships" w:type="default" r:id="Rad59b4121fc7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8485751c64bfb" /><Relationship Type="http://schemas.openxmlformats.org/officeDocument/2006/relationships/footer" Target="/word/footer1.xml" Id="Rad59b4121fc74e82" /></Relationships>
</file>