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a3c12a469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EIENDOM HOLDING AS</w:t>
      </w:r>
    </w:p>
    <w:sectPr>
      <w:headerReference xmlns:r="http://schemas.openxmlformats.org/officeDocument/2006/relationships" w:type="default" r:id="Rd80ae1d91a3843e8"/>
      <w:footerReference xmlns:r="http://schemas.openxmlformats.org/officeDocument/2006/relationships" w:type="default" r:id="R20327fae45fb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EIENDOM HOLDING AS   ·   Org.nr 921 583 125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ae1d91a3843e8" /><Relationship Type="http://schemas.openxmlformats.org/officeDocument/2006/relationships/footer" Target="/word/footer1.xml" Id="R20327fae45fb4ed5" /></Relationships>
</file>