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c2991b626541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 EIENDOM HOLDING AS</w:t>
      </w:r>
    </w:p>
    <w:sectPr>
      <w:headerReference xmlns:r="http://schemas.openxmlformats.org/officeDocument/2006/relationships" w:type="default" r:id="R0a67712587a245d3"/>
      <w:footerReference xmlns:r="http://schemas.openxmlformats.org/officeDocument/2006/relationships" w:type="default" r:id="Re90b4a5b97544b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 EIENDOM HOLDING AS   ·   Org.nr 921 583 125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67712587a245d3" /><Relationship Type="http://schemas.openxmlformats.org/officeDocument/2006/relationships/footer" Target="/word/footer1.xml" Id="Re90b4a5b97544b06" /></Relationships>
</file>