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010b8ce1c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 EIENDOM HOLDING AS</w:t>
      </w:r>
    </w:p>
    <w:sectPr>
      <w:headerReference xmlns:r="http://schemas.openxmlformats.org/officeDocument/2006/relationships" w:type="default" r:id="Re1037a6c5039415b"/>
      <w:footerReference xmlns:r="http://schemas.openxmlformats.org/officeDocument/2006/relationships" w:type="default" r:id="R0e57b85c5d85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EIENDOM HOLDING AS   ·   Org.nr 921 583 125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37a6c5039415b" /><Relationship Type="http://schemas.openxmlformats.org/officeDocument/2006/relationships/footer" Target="/word/footer1.xml" Id="R0e57b85c5d85437c" /></Relationships>
</file>