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e55c8f4dc49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49184d96353e4ff3"/>
      <w:footerReference xmlns:r="http://schemas.openxmlformats.org/officeDocument/2006/relationships" w:type="default" r:id="R2e35311a4e5f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84d96353e4ff3" /><Relationship Type="http://schemas.openxmlformats.org/officeDocument/2006/relationships/footer" Target="/word/footer1.xml" Id="R2e35311a4e5f4e6b" /></Relationships>
</file>