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993c9daf8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 TENNANT SONS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TENNANT SONS &amp; CO AS</w:t>
      </w:r>
    </w:p>
    <w:sectPr>
      <w:headerReference xmlns:r="http://schemas.openxmlformats.org/officeDocument/2006/relationships" w:type="default" r:id="Rd4637e8e4bd744fe"/>
      <w:footerReference xmlns:r="http://schemas.openxmlformats.org/officeDocument/2006/relationships" w:type="default" r:id="Rb25266a4bc81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37e8e4bd744fe" /><Relationship Type="http://schemas.openxmlformats.org/officeDocument/2006/relationships/footer" Target="/word/footer1.xml" Id="Rb25266a4bc814542" /></Relationships>
</file>