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a5eea9acf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9bbf63ef649d5"/>
      <w:footerReference xmlns:r="http://schemas.openxmlformats.org/officeDocument/2006/relationships" w:type="default" r:id="R3a927769d9e6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HOLDING AS   ·   Org.nr 920 922 503   ·   Kollåsen 20C   ·   5116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9bbf63ef649d5" /><Relationship Type="http://schemas.openxmlformats.org/officeDocument/2006/relationships/footer" Target="/word/footer1.xml" Id="R3a927769d9e647ca" /></Relationships>
</file>