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33e087b28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320af2d3f4b80"/>
      <w:footerReference xmlns:r="http://schemas.openxmlformats.org/officeDocument/2006/relationships" w:type="default" r:id="R621969f1ee4d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HEPA CAPITAL AS   ·   Org.nr 920 901 212   ·   Wilhelms gate 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320af2d3f4b80" /><Relationship Type="http://schemas.openxmlformats.org/officeDocument/2006/relationships/footer" Target="/word/footer1.xml" Id="R621969f1ee4d4878" /></Relationships>
</file>