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39ae289fe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KVERVA FINANS AS.</w:t>
      </w:r>
    </w:p>
    <w:sectPr>
      <w:headerReference xmlns:r="http://schemas.openxmlformats.org/officeDocument/2006/relationships" w:type="default" r:id="R119897a10a3748a2"/>
      <w:footerReference xmlns:r="http://schemas.openxmlformats.org/officeDocument/2006/relationships" w:type="default" r:id="Rb052cd003576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897a10a3748a2" /><Relationship Type="http://schemas.openxmlformats.org/officeDocument/2006/relationships/footer" Target="/word/footer1.xml" Id="Rb052cd00357647e6" /></Relationships>
</file>