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85382d8d7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BALTO ASSET MANAGEMENT AS</w:t>
      </w:r>
    </w:p>
    <w:sectPr>
      <w:headerReference xmlns:r="http://schemas.openxmlformats.org/officeDocument/2006/relationships" w:type="default" r:id="R03e1d678c8404cc7"/>
      <w:footerReference xmlns:r="http://schemas.openxmlformats.org/officeDocument/2006/relationships" w:type="default" r:id="R1c2a9eef748a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BALTO ASSET MANAGEMENT AS   ·   Org.nr 920 769 969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1d678c8404cc7" /><Relationship Type="http://schemas.openxmlformats.org/officeDocument/2006/relationships/footer" Target="/word/footer1.xml" Id="R1c2a9eef748a4b24" /></Relationships>
</file>