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1435d1b69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ADG MALING TAPET OG GULV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ADG MALING TAPET OG GULV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d44ca570634df7"/>
      <w:footerReference xmlns:r="http://schemas.openxmlformats.org/officeDocument/2006/relationships" w:type="default" r:id="R3900ab7e645e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ADG MALING TAPET OG GULV AS   ·   Org.nr 920 467 199   ·   Strykerveien 9B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ADG MALING TAPET OG GULV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44ca570634df7" /><Relationship Type="http://schemas.openxmlformats.org/officeDocument/2006/relationships/footer" Target="/word/footer1.xml" Id="R3900ab7e645e40d1" /></Relationships>
</file>