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ffc95b12f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SPORTY INVEST AS</w:t>
      </w:r>
    </w:p>
    <w:sectPr>
      <w:headerReference xmlns:r="http://schemas.openxmlformats.org/officeDocument/2006/relationships" w:type="default" r:id="Rc7fbced8d8be421d"/>
      <w:footerReference xmlns:r="http://schemas.openxmlformats.org/officeDocument/2006/relationships" w:type="default" r:id="R8e247ae7dcc7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SPORTY INVEST AS   ·   Org.nr 920 149 332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bced8d8be421d" /><Relationship Type="http://schemas.openxmlformats.org/officeDocument/2006/relationships/footer" Target="/word/footer1.xml" Id="R8e247ae7dcc742c7" /></Relationships>
</file>