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71f6c151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 IV AS.</w:t>
      </w:r>
    </w:p>
    <w:sectPr>
      <w:headerReference xmlns:r="http://schemas.openxmlformats.org/officeDocument/2006/relationships" w:type="default" r:id="Rea34b2b4751046fb"/>
      <w:footerReference xmlns:r="http://schemas.openxmlformats.org/officeDocument/2006/relationships" w:type="default" r:id="Rc11a9fe28d06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4b2b4751046fb" /><Relationship Type="http://schemas.openxmlformats.org/officeDocument/2006/relationships/footer" Target="/word/footer1.xml" Id="Rc11a9fe28d0646b8" /></Relationships>
</file>