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561b1a8ed94c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 INVEST IV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Åkrehamn,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 IV AS</w:t>
      </w:r>
    </w:p>
    <w:sectPr>
      <w:headerReference xmlns:r="http://schemas.openxmlformats.org/officeDocument/2006/relationships" w:type="default" r:id="Rdf7be0dd39964bbc"/>
      <w:footerReference xmlns:r="http://schemas.openxmlformats.org/officeDocument/2006/relationships" w:type="default" r:id="Rca83cf4289a64f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 IV AS   ·   Org.nr 920 059 988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7be0dd39964bbc" /><Relationship Type="http://schemas.openxmlformats.org/officeDocument/2006/relationships/footer" Target="/word/footer1.xml" Id="Rca83cf4289a64f9d" /></Relationships>
</file>