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88bd1b9ebd4e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 LARS KLYVE AS.</w:t>
      </w:r>
    </w:p>
    <w:sectPr>
      <w:headerReference xmlns:r="http://schemas.openxmlformats.org/officeDocument/2006/relationships" w:type="default" r:id="Ra9370ae4740a411b"/>
      <w:footerReference xmlns:r="http://schemas.openxmlformats.org/officeDocument/2006/relationships" w:type="default" r:id="Rf78be0f8829143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LARS KLYVE AS   ·   Org.nr 920 035 809   ·   Uttrågata 38   ·   5700 VOSS   ·   post@larsklyve.no   ·   www.larsklyve.no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LARS KLYVE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370ae4740a411b" /><Relationship Type="http://schemas.openxmlformats.org/officeDocument/2006/relationships/footer" Target="/word/footer1.xml" Id="Rf78be0f8829143cf" /></Relationships>
</file>