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42b0b07d4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STRATON EIENDOM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STRATON EIENDOM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fff7b4d5f4439"/>
      <w:footerReference xmlns:r="http://schemas.openxmlformats.org/officeDocument/2006/relationships" w:type="default" r:id="R96cf9f850eee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STRATON EIENDOM II AS   ·   Org.nr 919 786 191   ·   c/o Anders Bratholm, Teglverksveien 1A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STRATON EIENDOM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fff7b4d5f4439" /><Relationship Type="http://schemas.openxmlformats.org/officeDocument/2006/relationships/footer" Target="/word/footer1.xml" Id="R96cf9f850eee4c4f" /></Relationships>
</file>