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9cc40a410f4c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EIROMA AS, org.nr 919 076 496,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EIROMA AS</w:t>
      </w:r>
    </w:p>
    <w:sectPr>
      <w:headerReference xmlns:r="http://schemas.openxmlformats.org/officeDocument/2006/relationships" w:type="default" r:id="R23b0151e38a14ab5"/>
      <w:footerReference xmlns:r="http://schemas.openxmlformats.org/officeDocument/2006/relationships" w:type="default" r:id="R75ba0b63032441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EIROMA AS   ·   Org.nr 919 076 496   ·   Kroken 5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b0151e38a14ab5" /><Relationship Type="http://schemas.openxmlformats.org/officeDocument/2006/relationships/footer" Target="/word/footer1.xml" Id="R75ba0b630324417f" /></Relationships>
</file>