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0bbacb85744b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 EIENDOM AS</w:t>
      </w:r>
    </w:p>
    <w:sectPr>
      <w:headerReference xmlns:r="http://schemas.openxmlformats.org/officeDocument/2006/relationships" w:type="default" r:id="R3f3cac6e21a247bf"/>
      <w:footerReference xmlns:r="http://schemas.openxmlformats.org/officeDocument/2006/relationships" w:type="default" r:id="R7ca7f654dd874d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 EIENDOM AS   ·   Org.nr 918 779 590   ·   Vallesverdveien 940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3cac6e21a247bf" /><Relationship Type="http://schemas.openxmlformats.org/officeDocument/2006/relationships/footer" Target="/word/footer1.xml" Id="R7ca7f654dd874d3f" /></Relationships>
</file>