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447136c05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COPARTNER INVEST AS</w:t>
      </w:r>
    </w:p>
    <w:sectPr>
      <w:headerReference xmlns:r="http://schemas.openxmlformats.org/officeDocument/2006/relationships" w:type="default" r:id="R5d09cdc504354b73"/>
      <w:footerReference xmlns:r="http://schemas.openxmlformats.org/officeDocument/2006/relationships" w:type="default" r:id="Rca5ac77ca98e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9cdc504354b73" /><Relationship Type="http://schemas.openxmlformats.org/officeDocument/2006/relationships/footer" Target="/word/footer1.xml" Id="Rca5ac77ca98e43b6" /></Relationships>
</file>