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6aafd5fb524f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NAROLA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NAROLA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c0e2064c32426b"/>
      <w:footerReference xmlns:r="http://schemas.openxmlformats.org/officeDocument/2006/relationships" w:type="default" r:id="R267b6eabb24c41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NAROLA INVEST AS   ·   Org.nr 918 673 407   ·   Thomas Heftyes gate 27   ·   0264 OSLO   ·   utnegaard@icloud.com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NAROLA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c0e2064c32426b" /><Relationship Type="http://schemas.openxmlformats.org/officeDocument/2006/relationships/footer" Target="/word/footer1.xml" Id="R267b6eabb24c419a" /></Relationships>
</file>