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a7c2ddb3a45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3ca7223b06448a3"/>
      <w:footerReference xmlns:r="http://schemas.openxmlformats.org/officeDocument/2006/relationships" w:type="default" r:id="R8855f7b82e97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a7223b06448a3" /><Relationship Type="http://schemas.openxmlformats.org/officeDocument/2006/relationships/footer" Target="/word/footer1.xml" Id="R8855f7b82e97484a" /></Relationships>
</file>