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16499088304a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PRIVATE EQUITY AS</w:t>
      </w:r>
    </w:p>
    <w:sectPr>
      <w:headerReference xmlns:r="http://schemas.openxmlformats.org/officeDocument/2006/relationships" w:type="default" r:id="R35ffc1f1b63d4c11"/>
      <w:footerReference xmlns:r="http://schemas.openxmlformats.org/officeDocument/2006/relationships" w:type="default" r:id="R37d1cdcf4cf34d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PRIVATE EQUITY AS   ·   Org.nr 918 194 673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PRIVATE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fc1f1b63d4c11" /><Relationship Type="http://schemas.openxmlformats.org/officeDocument/2006/relationships/footer" Target="/word/footer1.xml" Id="R37d1cdcf4cf34d47" /></Relationships>
</file>