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a0844cb3346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FARVATN PRIVATE EQUITY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PRIVATE EQUITY AS</w:t>
      </w:r>
    </w:p>
    <w:sectPr>
      <w:headerReference xmlns:r="http://schemas.openxmlformats.org/officeDocument/2006/relationships" w:type="default" r:id="Ra8d384ddc4964df8"/>
      <w:footerReference xmlns:r="http://schemas.openxmlformats.org/officeDocument/2006/relationships" w:type="default" r:id="R82deac74d1b4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384ddc4964df8" /><Relationship Type="http://schemas.openxmlformats.org/officeDocument/2006/relationships/footer" Target="/word/footer1.xml" Id="R82deac74d1b442c3" /></Relationships>
</file>