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0f9bfaa6e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AURORAH AS, org.nr 918 186 751,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AURORAH AS</w:t>
      </w:r>
    </w:p>
    <w:sectPr>
      <w:headerReference xmlns:r="http://schemas.openxmlformats.org/officeDocument/2006/relationships" w:type="default" r:id="Ra2807f5744774c9a"/>
      <w:footerReference xmlns:r="http://schemas.openxmlformats.org/officeDocument/2006/relationships" w:type="default" r:id="R4bd2acea587a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AURORAH AS   ·   Org.nr 918 186 751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07f5744774c9a" /><Relationship Type="http://schemas.openxmlformats.org/officeDocument/2006/relationships/footer" Target="/word/footer1.xml" Id="R4bd2acea587a4dd4" /></Relationships>
</file>