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9b82f108b64e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MELESIO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CAPITAL AS</w:t>
      </w:r>
    </w:p>
    <w:sectPr>
      <w:headerReference xmlns:r="http://schemas.openxmlformats.org/officeDocument/2006/relationships" w:type="default" r:id="R9e2b4c9fb9d849f1"/>
      <w:footerReference xmlns:r="http://schemas.openxmlformats.org/officeDocument/2006/relationships" w:type="default" r:id="R495b6d025327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CAPITAL AS   ·   Org.nr 918 136 150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2b4c9fb9d849f1" /><Relationship Type="http://schemas.openxmlformats.org/officeDocument/2006/relationships/footer" Target="/word/footer1.xml" Id="R495b6d02532742ef" /></Relationships>
</file>