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16a5e4fd7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ESTHETIQUE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ESTHETIQUE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ff9468a324084"/>
      <w:footerReference xmlns:r="http://schemas.openxmlformats.org/officeDocument/2006/relationships" w:type="default" r:id="R3cc872740561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ESTHETIQUE TROMSØ AS   ·   Org.nr 918 031 863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ESTHETIQUE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ff9468a324084" /><Relationship Type="http://schemas.openxmlformats.org/officeDocument/2006/relationships/footer" Target="/word/footer1.xml" Id="R3cc8727405614734" /></Relationships>
</file>