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af6f9dc14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JEKTEVIKA III AS</w:t>
      </w:r>
    </w:p>
    <w:sectPr>
      <w:headerReference xmlns:r="http://schemas.openxmlformats.org/officeDocument/2006/relationships" w:type="default" r:id="R974571172f97468b"/>
      <w:footerReference xmlns:r="http://schemas.openxmlformats.org/officeDocument/2006/relationships" w:type="default" r:id="Rc4d9da7cb646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III AS   ·   Org.nr 917 231 427   ·   c/o Øystein Matre, Isvikvegen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571172f97468b" /><Relationship Type="http://schemas.openxmlformats.org/officeDocument/2006/relationships/footer" Target="/word/footer1.xml" Id="Rc4d9da7cb6464f55" /></Relationships>
</file>