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654605267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 EIENDOM AS.</w:t>
      </w:r>
    </w:p>
    <w:sectPr>
      <w:headerReference xmlns:r="http://schemas.openxmlformats.org/officeDocument/2006/relationships" w:type="default" r:id="R9650a41ff83c47f3"/>
      <w:footerReference xmlns:r="http://schemas.openxmlformats.org/officeDocument/2006/relationships" w:type="default" r:id="R1ffa879e18ae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0a41ff83c47f3" /><Relationship Type="http://schemas.openxmlformats.org/officeDocument/2006/relationships/footer" Target="/word/footer1.xml" Id="R1ffa879e18ae4900" /></Relationships>
</file>