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b95596b96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SORELLE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SORELLE INVEST AS</w:t>
      </w:r>
    </w:p>
    <w:sectPr>
      <w:headerReference xmlns:r="http://schemas.openxmlformats.org/officeDocument/2006/relationships" w:type="default" r:id="R36599ef779d14bc3"/>
      <w:footerReference xmlns:r="http://schemas.openxmlformats.org/officeDocument/2006/relationships" w:type="default" r:id="R6831138e8e91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SORELLE INVEST AS   ·   Org.nr 916 728 506   ·   C/O Nils J. Krogsrud, Bygdøynesveien 21A   ·   0286 OSLO   ·   nk@kogsrudinvest.no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SORELLE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99ef779d14bc3" /><Relationship Type="http://schemas.openxmlformats.org/officeDocument/2006/relationships/footer" Target="/word/footer1.xml" Id="R6831138e8e914819" /></Relationships>
</file>