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93fba2b9f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KARIANNE INVEST AS</w:t>
      </w:r>
    </w:p>
    <w:sectPr>
      <w:headerReference xmlns:r="http://schemas.openxmlformats.org/officeDocument/2006/relationships" w:type="default" r:id="R73893a2c728c400e"/>
      <w:footerReference xmlns:r="http://schemas.openxmlformats.org/officeDocument/2006/relationships" w:type="default" r:id="R3b2891c581f1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93a2c728c400e" /><Relationship Type="http://schemas.openxmlformats.org/officeDocument/2006/relationships/footer" Target="/word/footer1.xml" Id="R3b2891c581f14215" /></Relationships>
</file>