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d6e8fc82b47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JACOB K. AS</w:t>
      </w:r>
    </w:p>
    <w:sectPr>
      <w:headerReference xmlns:r="http://schemas.openxmlformats.org/officeDocument/2006/relationships" w:type="default" r:id="R656e99d38a5d4340"/>
      <w:footerReference xmlns:r="http://schemas.openxmlformats.org/officeDocument/2006/relationships" w:type="default" r:id="R88aff5ec0fe0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K. AS   ·   Org.nr 916 347 790   ·   c/o Nils Jacob Krogsrud, Bygdøynesveien 21A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e99d38a5d4340" /><Relationship Type="http://schemas.openxmlformats.org/officeDocument/2006/relationships/footer" Target="/word/footer1.xml" Id="R88aff5ec0fe0458a" /></Relationships>
</file>