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fff19894647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THORSDAHL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THORSDAHL INVEST AS</w:t>
      </w:r>
    </w:p>
    <w:sectPr>
      <w:headerReference xmlns:r="http://schemas.openxmlformats.org/officeDocument/2006/relationships" w:type="default" r:id="Rbaa0eeea10c04b18"/>
      <w:footerReference xmlns:r="http://schemas.openxmlformats.org/officeDocument/2006/relationships" w:type="default" r:id="Re73fdd6cd248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THORSDAHL INVEST AS   ·   Org.nr 916 332 386   ·   Skredderplassen 27   ·   4848 ARENDAL   ·   ethorsdahl@gmail.com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0eeea10c04b18" /><Relationship Type="http://schemas.openxmlformats.org/officeDocument/2006/relationships/footer" Target="/word/footer1.xml" Id="Re73fdd6cd2484adf" /></Relationships>
</file>