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e5bc69967644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THORSDAHL INVEST AS</w:t>
      </w:r>
    </w:p>
    <w:sectPr>
      <w:headerReference xmlns:r="http://schemas.openxmlformats.org/officeDocument/2006/relationships" w:type="default" r:id="Ra20e21e588b044c3"/>
      <w:footerReference xmlns:r="http://schemas.openxmlformats.org/officeDocument/2006/relationships" w:type="default" r:id="R721c16f6737d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THORSDAHL INVEST AS   ·   Org.nr 916 332 386   ·   Skredderplassen 27   ·   4848 ARENDAL   ·   ethorsdahl@gmail.com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THORSDAHL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0e21e588b044c3" /><Relationship Type="http://schemas.openxmlformats.org/officeDocument/2006/relationships/footer" Target="/word/footer1.xml" Id="R721c16f6737d4324" /></Relationships>
</file>