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392d8be9946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III AS</w:t>
      </w:r>
    </w:p>
    <w:sectPr>
      <w:headerReference xmlns:r="http://schemas.openxmlformats.org/officeDocument/2006/relationships" w:type="default" r:id="Raf9eb133345e4905"/>
      <w:footerReference xmlns:r="http://schemas.openxmlformats.org/officeDocument/2006/relationships" w:type="default" r:id="R3ef17d2b4e0c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III AS   ·   Org.nr 916 287 828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eb133345e4905" /><Relationship Type="http://schemas.openxmlformats.org/officeDocument/2006/relationships/footer" Target="/word/footer1.xml" Id="R3ef17d2b4e0c4189" /></Relationships>
</file>